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451306815"/>
      <w:proofErr w:type="gramStart"/>
      <w:r w:rsidRPr="009B032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AMALIY MASHG’ULOT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MANTIQIY FUNKSIYALAR: ROSTLIK JADVALLARI VA MANTIQIY CHIZMALAR. 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 VA O’ZGARTIRUVCHI CHIZMALAR TUZILISHI XOSSALARI.</w:t>
      </w:r>
      <w:bookmarkEnd w:id="0"/>
      <w:proofErr w:type="gramEnd"/>
    </w:p>
    <w:p w:rsidR="00490CB6" w:rsidRPr="009B0329" w:rsidRDefault="002122F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mulohazalar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hil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algebraic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belgilashlar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kiritish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90CB6" w:rsidRPr="009B032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6AF3A" wp14:editId="3DACFCCB">
            <wp:extent cx="5248275" cy="439543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701" t="28205" r="24835" b="20256"/>
                    <a:stretch/>
                  </pic:blipFill>
                  <pic:spPr bwMode="auto">
                    <a:xfrm>
                      <a:off x="0" y="0"/>
                      <a:ext cx="5245798" cy="439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– 1.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A/\ (B \/ ¬B /\¬C) formula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rostlik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tuzing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zgaruvchilar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qatorlar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 - 23 = 8.</w:t>
      </w:r>
      <w:proofErr w:type="gramEnd"/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Formuladagi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amallar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zgaruvchilar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ustunlar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 - 3 + 5 = 8.</w:t>
      </w:r>
      <w:proofErr w:type="gramEnd"/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ABE7B" wp14:editId="0A1A3A25">
            <wp:extent cx="4724400" cy="1813560"/>
            <wp:effectExtent l="0" t="0" r="0" b="0"/>
            <wp:docPr id="19485" name="Рисунок 19485" descr="http://i.mir-logiki.ru/u/6a/f633f832a111e3a58d7467f3284aaa/-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5" descr="http://i.mir-logiki.ru/u/6a/f633f832a111e3a58d7467f3284aaa/-/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– 2.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A,V)=(A\/V)/\(¬A\/¬V)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rosligini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zgaruvchilar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(n=2).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2.  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msatr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2n, m=22=4 ta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satr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Formulada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5 ta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Amallar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ketma-ketligini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‘rib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1) A\/ V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;  2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>) ¬A;  3) ¬V;  4) ¬A\/¬V;  5) (A\/ V)/\(¬A\/¬V).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Kustunlar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=n+5=2+5=7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ustun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19"/>
        <w:gridCol w:w="846"/>
        <w:gridCol w:w="577"/>
        <w:gridCol w:w="577"/>
        <w:gridCol w:w="1092"/>
        <w:gridCol w:w="372"/>
      </w:tblGrid>
      <w:tr w:rsidR="00490CB6" w:rsidRPr="009B0329" w:rsidTr="00F16EC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A\/ V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¬A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¬V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¬A\/¬V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Hulosa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0,1)=1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F(1,0)=1 da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qiymatni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– 3.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>  F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A\/B)/\¬S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rostlik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tuzing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funksiyada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– A, V, S 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zgaruvchilar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satrlari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= 23 =8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lastRenderedPageBreak/>
        <w:t>Formulada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3 ta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Amallar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ketma-ketligini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‘rib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1) A\/ V;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  2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>) ¬S; 3) (AVB) /\ ¬S  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ustunlar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= 3 + 3 = 6</w:t>
      </w:r>
    </w:p>
    <w:tbl>
      <w:tblPr>
        <w:tblW w:w="0" w:type="auto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19"/>
        <w:gridCol w:w="372"/>
        <w:gridCol w:w="761"/>
        <w:gridCol w:w="530"/>
        <w:gridCol w:w="1557"/>
      </w:tblGrid>
      <w:tr w:rsidR="00490CB6" w:rsidRPr="009B0329" w:rsidTr="00F16EC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A\/B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¬S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(A\/B) /\ ¬S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– 4.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> F = ((S \/V) =&gt;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  V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) /\ (A /\ V) =&gt; V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rosligini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A, V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C 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zgaruvchilar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(n=3).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2.  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msatr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2n, m=23=8 ta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satr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Formulada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4 ta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Amallar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ketma-ketligini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‘rib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1) S \/V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;  2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>) (S \/V) =&gt;  V;  3) A /\ V;  4) (S \/V) =&gt;  V) /\ (A /\ V);  5) (A\/ V)/\(¬A\/¬V).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Kustunlar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=n+5=3+5=8 ta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ustun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formulaning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rostlik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tuzamiz</w:t>
      </w:r>
      <w:proofErr w:type="spellEnd"/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55F88" wp14:editId="399E9FD3">
            <wp:extent cx="5717633" cy="1485900"/>
            <wp:effectExtent l="114300" t="114300" r="111760" b="152400"/>
            <wp:docPr id="19484" name="Рисунок 19484" descr="http://i.mir-logiki.ru/u/86/e4136432a111e3a6ddec77f3284aaa/-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6" descr="http://i.mir-logiki.ru/u/86/e4136432a111e3a6ddec77f3284aaa/-/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506" cy="14991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: formula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– 5.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argumenti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X, Y, Z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argumentlardan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rostlik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jadvalining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tbl>
      <w:tblPr>
        <w:tblW w:w="0" w:type="auto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19"/>
        <w:gridCol w:w="388"/>
        <w:gridCol w:w="372"/>
      </w:tblGrid>
      <w:tr w:rsidR="00490CB6" w:rsidRPr="009B0329" w:rsidTr="00F16EC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jc w:val="center"/>
        </w:trPr>
        <w:tc>
          <w:tcPr>
            <w:tcW w:w="0" w:type="auto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qanda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funksiyalardan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iborat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>?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sz w:val="28"/>
          <w:szCs w:val="28"/>
        </w:rPr>
        <w:t>¬X/\¬Y/\Z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sz w:val="28"/>
          <w:szCs w:val="28"/>
        </w:rPr>
        <w:t xml:space="preserve">¬X\/¬Y\/Z                  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sz w:val="28"/>
          <w:szCs w:val="28"/>
        </w:rPr>
        <w:t>X\/Y\/¬Z            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sz w:val="28"/>
          <w:szCs w:val="28"/>
        </w:rPr>
        <w:t>X\/Y\/Z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Yechim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: (1-variant,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rostlik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lastRenderedPageBreak/>
        <w:t>Ushbu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topshiriqning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yechimini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topish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4 ta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boshlang‘ich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zgaruvchilar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plami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javobda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rostlik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jadvalining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qurish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rostlik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taqqoslash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19"/>
        <w:gridCol w:w="388"/>
        <w:gridCol w:w="372"/>
        <w:gridCol w:w="577"/>
        <w:gridCol w:w="577"/>
        <w:gridCol w:w="545"/>
        <w:gridCol w:w="1419"/>
        <w:gridCol w:w="1419"/>
        <w:gridCol w:w="1261"/>
        <w:gridCol w:w="1103"/>
      </w:tblGrid>
      <w:tr w:rsidR="00490CB6" w:rsidRPr="009B0329" w:rsidTr="00F16EC3"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¬X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¬Y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¬Z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¬X/\¬Y/\Z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¬X\/¬Y\/Z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X\/Y\/¬Z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X\/Y\/Z</w:t>
            </w:r>
          </w:p>
        </w:tc>
      </w:tr>
      <w:tr w:rsidR="00490CB6" w:rsidRPr="009B0329" w:rsidTr="00F16EC3"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0CB6" w:rsidRPr="009B0329" w:rsidTr="00F16EC3"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rinib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turibdiki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F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funksiyaning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X\/Y\/¬Z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qiymatlari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tushgan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Demak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g‘ri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– 3.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: 3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– 6.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63D11" wp14:editId="0E417FBC">
            <wp:extent cx="662940" cy="190500"/>
            <wp:effectExtent l="0" t="0" r="3810" b="0"/>
            <wp:docPr id="19483" name="Рисунок 19483" descr="http://ido.tsu.ru/schools/physmat/data/res/informatika3/text/images/f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2" descr="http://ido.tsu.ru/schools/physmat/data/res/informatika3/text/images/for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ifodaning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rostlik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jadvalini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tuzing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ifodada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2 ta – A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mulohaza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majud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inkorini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inkori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Ā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inkori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CDF883" wp14:editId="55C36951">
            <wp:extent cx="160020" cy="160020"/>
            <wp:effectExtent l="0" t="0" r="0" b="0"/>
            <wp:docPr id="19482" name="Рисунок 19482" descr="http://ido.tsu.ru/schools/physmat/data/res/informatika3/text/images/fo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3" descr="http://ido.tsu.ru/schools/physmat/data/res/informatika3/text/images/for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ngra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AC3D51" wp14:editId="1EB924B2">
            <wp:extent cx="426720" cy="182880"/>
            <wp:effectExtent l="0" t="0" r="0" b="7620"/>
            <wp:docPr id="19481" name="Рисунок 19481" descr="http://ido.tsu.ru/schools/physmat/data/res/informatika3/text/images/fo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4" descr="http://ido.tsu.ru/schools/physmat/data/res/informatika3/text/images/for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paytirishni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17317" wp14:editId="7B691C8F">
            <wp:extent cx="685800" cy="160020"/>
            <wp:effectExtent l="0" t="0" r="0" b="0"/>
            <wp:docPr id="19480" name="Рисунок 19480" descr="http://ido.tsu.ru/schools/physmat/data/res/informatika3/text/images/fo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5" descr="http://ido.tsu.ru/schools/physmat/data/res/informatika3/text/images/for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q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‘shish,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oxirida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986AC" wp14:editId="73303D89">
            <wp:extent cx="662940" cy="190500"/>
            <wp:effectExtent l="0" t="0" r="3810" b="0"/>
            <wp:docPr id="19479" name="Рисунок 19479" descr="http://ido.tsu.ru/schools/physmat/data/res/informatika3/text/images/f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6" descr="http://ido.tsu.ru/schools/physmat/data/res/informatika3/text/images/for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inkor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amallarini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bajarish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Rostlik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jadvalimiz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ustun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satrdan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iborat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9B0329">
        <w:rPr>
          <w:rFonts w:ascii="Times New Roman" w:hAnsi="Times New Roman" w:cs="Times New Roman"/>
          <w:sz w:val="28"/>
          <w:szCs w:val="28"/>
        </w:rPr>
        <w:t>о‘ladi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000" w:type="pct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CC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5"/>
        <w:gridCol w:w="694"/>
        <w:gridCol w:w="714"/>
        <w:gridCol w:w="771"/>
        <w:gridCol w:w="1259"/>
        <w:gridCol w:w="1734"/>
        <w:gridCol w:w="1711"/>
      </w:tblGrid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9A4C24" wp14:editId="3867C6C3">
                  <wp:extent cx="160020" cy="160020"/>
                  <wp:effectExtent l="0" t="0" r="0" b="0"/>
                  <wp:docPr id="19478" name="Рисунок 19478" descr="http://ido.tsu.ru/schools/physmat/data/res/informatika3/text/images/fo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77" descr="http://ido.tsu.ru/schools/physmat/data/res/informatika3/text/images/fo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40FDD6" wp14:editId="5856A9CC">
                  <wp:extent cx="426720" cy="182880"/>
                  <wp:effectExtent l="0" t="0" r="0" b="7620"/>
                  <wp:docPr id="19477" name="Рисунок 19477" descr="http://ido.tsu.ru/schools/physmat/data/res/informatika3/text/images/fo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78" descr="http://ido.tsu.ru/schools/physmat/data/res/informatika3/text/images/fo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BCD3A7" wp14:editId="5A1055AE">
                  <wp:extent cx="685800" cy="160020"/>
                  <wp:effectExtent l="0" t="0" r="0" b="0"/>
                  <wp:docPr id="19476" name="Рисунок 19476" descr="http://ido.tsu.ru/schools/physmat/data/res/informatika3/text/images/fo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79" descr="http://ido.tsu.ru/schools/physmat/data/res/informatika3/text/images/fo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B3CDE7" wp14:editId="6FEEDAA7">
                  <wp:extent cx="662940" cy="190500"/>
                  <wp:effectExtent l="0" t="0" r="3810" b="0"/>
                  <wp:docPr id="19475" name="Рисунок 19475" descr="http://ido.tsu.ru/schools/physmat/data/res/informatika3/text/images/f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0" descr="http://ido.tsu.ru/schools/physmat/data/res/informatika3/text/images/f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zgaruvchilar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mulohazalarning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variantlarini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kiritamiz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4000" w:type="pct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CC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5"/>
        <w:gridCol w:w="694"/>
        <w:gridCol w:w="714"/>
        <w:gridCol w:w="771"/>
        <w:gridCol w:w="1259"/>
        <w:gridCol w:w="1734"/>
        <w:gridCol w:w="1711"/>
      </w:tblGrid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42649F" wp14:editId="091AFACA">
                  <wp:extent cx="160020" cy="160020"/>
                  <wp:effectExtent l="0" t="0" r="0" b="0"/>
                  <wp:docPr id="19474" name="Рисунок 19474" descr="http://ido.tsu.ru/schools/physmat/data/res/informatika3/text/images/fo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1" descr="http://ido.tsu.ru/schools/physmat/data/res/informatika3/text/images/fo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13C563" wp14:editId="70885508">
                  <wp:extent cx="426720" cy="182880"/>
                  <wp:effectExtent l="0" t="0" r="0" b="7620"/>
                  <wp:docPr id="19473" name="Рисунок 19473" descr="http://ido.tsu.ru/schools/physmat/data/res/informatika3/text/images/fo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2" descr="http://ido.tsu.ru/schools/physmat/data/res/informatika3/text/images/fo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330DAA" wp14:editId="76A0130A">
                  <wp:extent cx="685800" cy="160020"/>
                  <wp:effectExtent l="0" t="0" r="0" b="0"/>
                  <wp:docPr id="19472" name="Рисунок 19472" descr="http://ido.tsu.ru/schools/physmat/data/res/informatika3/text/images/fo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3" descr="http://ido.tsu.ru/schools/physmat/data/res/informatika3/text/images/fo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075021" wp14:editId="1199F89A">
                  <wp:extent cx="662940" cy="190500"/>
                  <wp:effectExtent l="0" t="0" r="3810" b="0"/>
                  <wp:docPr id="19471" name="Рисунок 19471" descr="http://ido.tsu.ru/schools/physmat/data/res/informatika3/text/images/f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4" descr="http://ido.tsu.ru/schools/physmat/data/res/informatika3/text/images/f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3-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4-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ustunlarga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zgaruvchilarning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inkorini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kiritamiz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4000" w:type="pct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CC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5"/>
        <w:gridCol w:w="694"/>
        <w:gridCol w:w="714"/>
        <w:gridCol w:w="771"/>
        <w:gridCol w:w="1259"/>
        <w:gridCol w:w="1734"/>
        <w:gridCol w:w="1711"/>
      </w:tblGrid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E2F41A" wp14:editId="4FBB6036">
                  <wp:extent cx="160020" cy="160020"/>
                  <wp:effectExtent l="0" t="0" r="0" b="0"/>
                  <wp:docPr id="19470" name="Рисунок 19470" descr="http://ido.tsu.ru/schools/physmat/data/res/informatika3/text/images/fo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5" descr="http://ido.tsu.ru/schools/physmat/data/res/informatika3/text/images/fo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66DE7E" wp14:editId="1F7270AD">
                  <wp:extent cx="426720" cy="182880"/>
                  <wp:effectExtent l="0" t="0" r="0" b="7620"/>
                  <wp:docPr id="19469" name="Рисунок 19469" descr="http://ido.tsu.ru/schools/physmat/data/res/informatika3/text/images/fo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6" descr="http://ido.tsu.ru/schools/physmat/data/res/informatika3/text/images/fo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595BB7" wp14:editId="73203E2A">
                  <wp:extent cx="685800" cy="160020"/>
                  <wp:effectExtent l="0" t="0" r="0" b="0"/>
                  <wp:docPr id="19468" name="Рисунок 19468" descr="http://ido.tsu.ru/schools/physmat/data/res/informatika3/text/images/fo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7" descr="http://ido.tsu.ru/schools/physmat/data/res/informatika3/text/images/fo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FDC46C" wp14:editId="4065441E">
                  <wp:extent cx="662940" cy="190500"/>
                  <wp:effectExtent l="0" t="0" r="3810" b="0"/>
                  <wp:docPr id="19467" name="Рисунок 19467" descr="http://ido.tsu.ru/schools/physmat/data/res/informatika3/text/images/f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88" descr="http://ido.tsu.ru/schools/physmat/data/res/informatika3/text/images/f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03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ngra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5-ustunga A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3076C" wp14:editId="11706984">
            <wp:extent cx="170411" cy="175953"/>
            <wp:effectExtent l="0" t="0" r="1270" b="0"/>
            <wp:docPr id="19490" name="Рисунок 19490" descr="http://ido.tsu.ru/schools/physmat/data/res/informatika3/text/images/fo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4" descr="http://ido.tsu.ru/schools/physmat/data/res/informatika3/text/images/for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65" t="3787"/>
                    <a:stretch/>
                  </pic:blipFill>
                  <pic:spPr bwMode="auto">
                    <a:xfrm>
                      <a:off x="0" y="0"/>
                      <a:ext cx="170411" cy="17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operandalar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CB809" wp14:editId="517CE4E5">
            <wp:extent cx="426720" cy="182880"/>
            <wp:effectExtent l="0" t="0" r="0" b="7620"/>
            <wp:docPr id="19487" name="Рисунок 19487" descr="http://ido.tsu.ru/schools/physmat/data/res/informatika3/text/images/fo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4" descr="http://ido.tsu.ru/schools/physmat/data/res/informatika3/text/images/for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paytirishdan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natijani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kiritamiz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tbl>
      <w:tblPr>
        <w:tblW w:w="4000" w:type="pct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CC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5"/>
        <w:gridCol w:w="694"/>
        <w:gridCol w:w="714"/>
        <w:gridCol w:w="771"/>
        <w:gridCol w:w="1259"/>
        <w:gridCol w:w="1734"/>
        <w:gridCol w:w="1711"/>
      </w:tblGrid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6604CD" wp14:editId="47D2FD9F">
                  <wp:extent cx="160020" cy="160020"/>
                  <wp:effectExtent l="0" t="0" r="0" b="0"/>
                  <wp:docPr id="19465" name="Рисунок 19465" descr="http://ido.tsu.ru/schools/physmat/data/res/informatika3/text/images/fo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0" descr="http://ido.tsu.ru/schools/physmat/data/res/informatika3/text/images/fo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588BBD" wp14:editId="53F5965E">
                  <wp:extent cx="426720" cy="182880"/>
                  <wp:effectExtent l="0" t="0" r="0" b="7620"/>
                  <wp:docPr id="19464" name="Рисунок 19464" descr="http://ido.tsu.ru/schools/physmat/data/res/informatika3/text/images/fo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1" descr="http://ido.tsu.ru/schools/physmat/data/res/informatika3/text/images/fo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9683A5" wp14:editId="1C450F36">
                  <wp:extent cx="685800" cy="160020"/>
                  <wp:effectExtent l="0" t="0" r="0" b="0"/>
                  <wp:docPr id="19463" name="Рисунок 19463" descr="http://ido.tsu.ru/schools/physmat/data/res/informatika3/text/images/fo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2" descr="http://ido.tsu.ru/schools/physmat/data/res/informatika3/text/images/fo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653BEC" wp14:editId="66B89424">
                  <wp:extent cx="662940" cy="190500"/>
                  <wp:effectExtent l="0" t="0" r="3810" b="0"/>
                  <wp:docPr id="19462" name="Рисунок 19462" descr="http://ido.tsu.ru/schools/physmat/data/res/informatika3/text/images/f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3" descr="http://ido.tsu.ru/schools/physmat/data/res/informatika3/text/images/f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ngra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6-ustunga 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806E3" wp14:editId="7ECD1C2F">
            <wp:extent cx="685800" cy="160020"/>
            <wp:effectExtent l="0" t="0" r="0" b="0"/>
            <wp:docPr id="19488" name="Рисунок 19488" descr="http://ido.tsu.ru/schools/physmat/data/res/informatika3/text/images/fo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5" descr="http://ido.tsu.ru/schools/physmat/data/res/informatika3/text/images/for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q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‘shish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natijasini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kirtamiz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tbl>
      <w:tblPr>
        <w:tblW w:w="4000" w:type="pct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CC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5"/>
        <w:gridCol w:w="694"/>
        <w:gridCol w:w="714"/>
        <w:gridCol w:w="771"/>
        <w:gridCol w:w="1259"/>
        <w:gridCol w:w="1734"/>
        <w:gridCol w:w="1711"/>
      </w:tblGrid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BF4298" wp14:editId="4D6A7D16">
                  <wp:extent cx="160020" cy="160020"/>
                  <wp:effectExtent l="0" t="0" r="0" b="0"/>
                  <wp:docPr id="19461" name="Рисунок 19461" descr="http://ido.tsu.ru/schools/physmat/data/res/informatika3/text/images/fo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4" descr="http://ido.tsu.ru/schools/physmat/data/res/informatika3/text/images/fo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4D93DB" wp14:editId="002DEA64">
                  <wp:extent cx="426720" cy="182880"/>
                  <wp:effectExtent l="0" t="0" r="0" b="7620"/>
                  <wp:docPr id="19460" name="Рисунок 19460" descr="http://ido.tsu.ru/schools/physmat/data/res/informatika3/text/images/fo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5" descr="http://ido.tsu.ru/schools/physmat/data/res/informatika3/text/images/fo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5A9C8" wp14:editId="2ECF6B59">
                  <wp:extent cx="685800" cy="160020"/>
                  <wp:effectExtent l="0" t="0" r="0" b="0"/>
                  <wp:docPr id="19459" name="Рисунок 19459" descr="http://ido.tsu.ru/schools/physmat/data/res/informatika3/text/images/fo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6" descr="http://ido.tsu.ru/schools/physmat/data/res/informatika3/text/images/fo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5609C6" wp14:editId="0DC1E5F9">
                  <wp:extent cx="662940" cy="190500"/>
                  <wp:effectExtent l="0" t="0" r="3810" b="0"/>
                  <wp:docPr id="19457" name="Рисунок 19457" descr="http://ido.tsu.ru/schools/physmat/data/res/informatika3/text/images/f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7" descr="http://ido.tsu.ru/schools/physmat/data/res/informatika3/text/images/f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  <w:lang w:val="en-US"/>
        </w:rPr>
        <w:t>Oxirgi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ustunga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A02A4B" wp14:editId="358358DC">
            <wp:extent cx="662940" cy="190500"/>
            <wp:effectExtent l="0" t="0" r="3810" b="0"/>
            <wp:docPr id="19489" name="Рисунок 19489" descr="http://ido.tsu.ru/schools/physmat/data/res/informatika3/text/images/f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6" descr="http://ido.tsu.ru/schools/physmat/data/res/informatika3/text/images/for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inkor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amallarini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bajarishdan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9B0329">
        <w:rPr>
          <w:rFonts w:ascii="Times New Roman" w:hAnsi="Times New Roman" w:cs="Times New Roman"/>
          <w:sz w:val="28"/>
          <w:szCs w:val="28"/>
        </w:rPr>
        <w:t>о</w:t>
      </w:r>
      <w:r w:rsidRPr="009B0329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natijalarni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  <w:lang w:val="en-US"/>
        </w:rPr>
        <w:t>kiritamiz</w:t>
      </w:r>
      <w:proofErr w:type="spellEnd"/>
      <w:r w:rsidRPr="009B0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4000" w:type="pct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CC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5"/>
        <w:gridCol w:w="694"/>
        <w:gridCol w:w="714"/>
        <w:gridCol w:w="771"/>
        <w:gridCol w:w="1259"/>
        <w:gridCol w:w="1734"/>
        <w:gridCol w:w="1711"/>
      </w:tblGrid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F4D30E" wp14:editId="6D517F79">
                  <wp:extent cx="160020" cy="160020"/>
                  <wp:effectExtent l="0" t="0" r="0" b="0"/>
                  <wp:docPr id="19456" name="Рисунок 19456" descr="http://ido.tsu.ru/schools/physmat/data/res/informatika3/text/images/fo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8" descr="http://ido.tsu.ru/schools/physmat/data/res/informatika3/text/images/fo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94386B" wp14:editId="53455DA0">
                  <wp:extent cx="426720" cy="182880"/>
                  <wp:effectExtent l="0" t="0" r="0" b="7620"/>
                  <wp:docPr id="383" name="Рисунок 383" descr="http://ido.tsu.ru/schools/physmat/data/res/informatika3/text/images/for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99" descr="http://ido.tsu.ru/schools/physmat/data/res/informatika3/text/images/for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25AD86" wp14:editId="6B7EC4D2">
                  <wp:extent cx="685800" cy="160020"/>
                  <wp:effectExtent l="0" t="0" r="0" b="0"/>
                  <wp:docPr id="382" name="Рисунок 382" descr="http://ido.tsu.ru/schools/physmat/data/res/informatika3/text/images/fo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00" descr="http://ido.tsu.ru/schools/physmat/data/res/informatika3/text/images/fo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518FA4" wp14:editId="49008163">
                  <wp:extent cx="662940" cy="190500"/>
                  <wp:effectExtent l="0" t="0" r="3810" b="0"/>
                  <wp:docPr id="381" name="Рисунок 381" descr="http://ido.tsu.ru/schools/physmat/data/res/informatika3/text/images/f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01" descr="http://ido.tsu.ru/schools/physmat/data/res/informatika3/text/images/f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0329">
        <w:rPr>
          <w:rFonts w:ascii="Times New Roman" w:hAnsi="Times New Roman" w:cs="Times New Roman"/>
          <w:sz w:val="28"/>
          <w:szCs w:val="28"/>
        </w:rPr>
        <w:t>Javob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Roslik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jadvali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natijasi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329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9B0329">
        <w:rPr>
          <w:rFonts w:ascii="Times New Roman" w:hAnsi="Times New Roman" w:cs="Times New Roman"/>
          <w:sz w:val="28"/>
          <w:szCs w:val="28"/>
        </w:rPr>
        <w:t>о‘rinishga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29">
        <w:rPr>
          <w:rFonts w:ascii="Times New Roman" w:hAnsi="Times New Roman" w:cs="Times New Roman"/>
          <w:sz w:val="28"/>
          <w:szCs w:val="28"/>
        </w:rPr>
        <w:t>keladi</w:t>
      </w:r>
      <w:proofErr w:type="spellEnd"/>
      <w:r w:rsidRPr="009B032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750" w:type="pct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CC8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0"/>
        <w:gridCol w:w="739"/>
        <w:gridCol w:w="1820"/>
      </w:tblGrid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F77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7081B7" wp14:editId="7E2D1FA5">
                  <wp:extent cx="662940" cy="190500"/>
                  <wp:effectExtent l="0" t="0" r="3810" b="0"/>
                  <wp:docPr id="380" name="Рисунок 380" descr="http://ido.tsu.ru/schools/physmat/data/res/informatika3/text/images/f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02" descr="http://ido.tsu.ru/schools/physmat/data/res/informatika3/text/images/fo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CB6" w:rsidRPr="009B0329" w:rsidTr="00F16EC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C8"/>
            <w:tcMar>
              <w:top w:w="24" w:type="dxa"/>
              <w:left w:w="180" w:type="dxa"/>
              <w:bottom w:w="24" w:type="dxa"/>
              <w:right w:w="180" w:type="dxa"/>
            </w:tcMar>
            <w:vAlign w:val="center"/>
            <w:hideMark/>
          </w:tcPr>
          <w:p w:rsidR="00490CB6" w:rsidRPr="009B0329" w:rsidRDefault="00490CB6" w:rsidP="009B0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sz w:val="28"/>
          <w:szCs w:val="28"/>
        </w:rPr>
        <w:br/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sz w:val="28"/>
          <w:szCs w:val="28"/>
        </w:rPr>
        <w:t>MUSTAQIL BAJARISH UCHUN TOPSHIRIQLAR:</w:t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3F8CD" wp14:editId="130C8DB1">
            <wp:extent cx="5354127" cy="2874818"/>
            <wp:effectExtent l="0" t="0" r="0" b="1905"/>
            <wp:docPr id="19493" name="Рисунок 19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6526" cy="28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B6" w:rsidRPr="009B0329" w:rsidRDefault="00490CB6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D42" w:rsidRPr="009B0329" w:rsidRDefault="007C0D42" w:rsidP="009B03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C0D42" w:rsidRPr="009B0329" w:rsidSect="009B032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3A" w:rsidRDefault="0021443A" w:rsidP="00490CB6">
      <w:pPr>
        <w:spacing w:after="0" w:line="240" w:lineRule="auto"/>
      </w:pPr>
      <w:r>
        <w:separator/>
      </w:r>
    </w:p>
  </w:endnote>
  <w:endnote w:type="continuationSeparator" w:id="0">
    <w:p w:rsidR="0021443A" w:rsidRDefault="0021443A" w:rsidP="0049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3A" w:rsidRDefault="0021443A" w:rsidP="00490CB6">
      <w:pPr>
        <w:spacing w:after="0" w:line="240" w:lineRule="auto"/>
      </w:pPr>
      <w:r>
        <w:separator/>
      </w:r>
    </w:p>
  </w:footnote>
  <w:footnote w:type="continuationSeparator" w:id="0">
    <w:p w:rsidR="0021443A" w:rsidRDefault="0021443A" w:rsidP="00490CB6">
      <w:pPr>
        <w:spacing w:after="0" w:line="240" w:lineRule="auto"/>
      </w:pPr>
      <w:r>
        <w:continuationSeparator/>
      </w:r>
    </w:p>
  </w:footnote>
  <w:footnote w:id="1">
    <w:p w:rsidR="00490CB6" w:rsidRDefault="00490CB6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uz-Cyrl-UZ"/>
        </w:rPr>
        <w:t xml:space="preserve">Проф. Н.В.Макаровой, В.Б.Волков. </w:t>
      </w:r>
      <w:r w:rsidRPr="00702169">
        <w:rPr>
          <w:lang w:val="uz-Cyrl-UZ"/>
        </w:rPr>
        <w:t>Информатика. - М.: 20</w:t>
      </w:r>
      <w:r>
        <w:rPr>
          <w:lang w:val="uz-Cyrl-UZ"/>
        </w:rPr>
        <w:t>11</w:t>
      </w:r>
      <w:r w:rsidRPr="00702169">
        <w:rPr>
          <w:lang w:val="uz-Cyrl-UZ"/>
        </w:rPr>
        <w:t xml:space="preserve"> г.</w:t>
      </w:r>
      <w:r>
        <w:rPr>
          <w:lang w:val="uz-Cyrl-UZ"/>
        </w:rPr>
        <w:t>(110-с)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B6"/>
    <w:rsid w:val="002122F6"/>
    <w:rsid w:val="0021443A"/>
    <w:rsid w:val="002F10FB"/>
    <w:rsid w:val="00370091"/>
    <w:rsid w:val="00370CE9"/>
    <w:rsid w:val="00490CB6"/>
    <w:rsid w:val="006511D4"/>
    <w:rsid w:val="006B472A"/>
    <w:rsid w:val="0071042D"/>
    <w:rsid w:val="007C0D42"/>
    <w:rsid w:val="009B0329"/>
    <w:rsid w:val="00A92348"/>
    <w:rsid w:val="00BE5361"/>
    <w:rsid w:val="00DC6FC1"/>
    <w:rsid w:val="00E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B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90C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0CB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0C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B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90C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0CB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0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6102-5E64-4865-857C-48B04C46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2017-01-03T05:16:00Z</cp:lastPrinted>
  <dcterms:created xsi:type="dcterms:W3CDTF">2016-12-08T10:22:00Z</dcterms:created>
  <dcterms:modified xsi:type="dcterms:W3CDTF">2017-01-03T05:16:00Z</dcterms:modified>
</cp:coreProperties>
</file>